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AC73" w14:textId="11F9766C" w:rsidR="00693DF9" w:rsidRPr="00693DF9" w:rsidRDefault="00693DF9" w:rsidP="00693DF9">
      <w:r>
        <w:t>“</w:t>
      </w:r>
      <w:r w:rsidRPr="00693DF9">
        <w:t>Un sistema de bases de datos sirve para integrar los datos</w:t>
      </w:r>
      <w:r>
        <w:t>” (Sánchez, 2004, pág. 7).</w:t>
      </w:r>
    </w:p>
    <w:sectPr w:rsidR="00693DF9" w:rsidRPr="00693DF9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AB2C" w14:textId="77777777" w:rsidR="00BA3C2B" w:rsidRDefault="00BA3C2B" w:rsidP="007A2038">
      <w:pPr>
        <w:spacing w:after="0" w:line="240" w:lineRule="auto"/>
      </w:pPr>
      <w:r>
        <w:separator/>
      </w:r>
    </w:p>
  </w:endnote>
  <w:endnote w:type="continuationSeparator" w:id="0">
    <w:p w14:paraId="289A80FD" w14:textId="77777777" w:rsidR="00BA3C2B" w:rsidRDefault="00BA3C2B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AE49" w14:textId="77777777" w:rsidR="00BA3C2B" w:rsidRDefault="00BA3C2B" w:rsidP="007A2038">
      <w:pPr>
        <w:spacing w:after="0" w:line="240" w:lineRule="auto"/>
      </w:pPr>
      <w:r>
        <w:separator/>
      </w:r>
    </w:p>
  </w:footnote>
  <w:footnote w:type="continuationSeparator" w:id="0">
    <w:p w14:paraId="710F4E3F" w14:textId="77777777" w:rsidR="00BA3C2B" w:rsidRDefault="00BA3C2B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690CA0"/>
    <w:rsid w:val="00693DF9"/>
    <w:rsid w:val="006D323D"/>
    <w:rsid w:val="006D377C"/>
    <w:rsid w:val="00747E4C"/>
    <w:rsid w:val="00774E85"/>
    <w:rsid w:val="007A2038"/>
    <w:rsid w:val="00800390"/>
    <w:rsid w:val="008027DC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A3C2B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2023-03-11T03:44:00Z</dcterms:created>
  <dcterms:modified xsi:type="dcterms:W3CDTF">2023-03-11T03:44:00Z</dcterms:modified>
</cp:coreProperties>
</file>