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47DA" w14:textId="77777777" w:rsidR="00E05F32" w:rsidRDefault="00E05F32" w:rsidP="00E05F32">
      <w:pPr>
        <w:rPr>
          <w:rFonts w:ascii="Baguet Script" w:hAnsi="Baguet Script" w:cs="Arial"/>
          <w:sz w:val="40"/>
          <w:szCs w:val="40"/>
        </w:rPr>
      </w:pPr>
    </w:p>
    <w:p w14:paraId="6089751D" w14:textId="292C4A83" w:rsidR="00E05F32" w:rsidRPr="00E05F32" w:rsidRDefault="00E05F32" w:rsidP="00EA3FC7">
      <w:p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Características y argumentos a favor del mercado:</w:t>
      </w:r>
    </w:p>
    <w:p w14:paraId="012E0D56" w14:textId="77777777" w:rsidR="00E05F32" w:rsidRPr="00E05F32" w:rsidRDefault="00E05F32" w:rsidP="00EA3FC7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Aumento de la población anciana y sensibilización ante otros colectivos necesitados</w:t>
      </w:r>
    </w:p>
    <w:p w14:paraId="06C06BEA" w14:textId="77777777" w:rsidR="00E05F32" w:rsidRPr="00E05F32" w:rsidRDefault="00E05F32" w:rsidP="00EA3FC7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 xml:space="preserve">Falta de integración en las unidades familiares. </w:t>
      </w:r>
    </w:p>
    <w:p w14:paraId="2E0BD02F" w14:textId="77777777" w:rsidR="00E05F32" w:rsidRPr="00E05F32" w:rsidRDefault="00E05F32" w:rsidP="00EA3FC7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Capacidad de gasto.</w:t>
      </w:r>
    </w:p>
    <w:p w14:paraId="298EE681" w14:textId="77777777" w:rsidR="00E05F32" w:rsidRPr="00E05F32" w:rsidRDefault="00E05F32" w:rsidP="00EA3FC7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Propietarios de bienes inmuebles.</w:t>
      </w:r>
    </w:p>
    <w:p w14:paraId="6B6E4C7F" w14:textId="77777777" w:rsidR="00E05F32" w:rsidRPr="00E05F32" w:rsidRDefault="00E05F32" w:rsidP="00EA3FC7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 xml:space="preserve">Amplias necesidades asistenciales personales. </w:t>
      </w:r>
    </w:p>
    <w:p w14:paraId="4F24F88A" w14:textId="77777777" w:rsidR="00E05F32" w:rsidRPr="00E05F32" w:rsidRDefault="00E05F32" w:rsidP="00EA3FC7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 xml:space="preserve">Necesidades de compañía y asistencia </w:t>
      </w:r>
    </w:p>
    <w:p w14:paraId="578E3575" w14:textId="77777777" w:rsidR="00E05F32" w:rsidRPr="00E05F32" w:rsidRDefault="00E05F32" w:rsidP="00EA3FC7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Asistencia pública deficiente.</w:t>
      </w:r>
    </w:p>
    <w:p w14:paraId="1C3A7B29" w14:textId="7D9BA823" w:rsidR="00C572D2" w:rsidRPr="00E05F32" w:rsidRDefault="00E05F32" w:rsidP="00EA3FC7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Necesidad de cubrir un ocio adaptado.</w:t>
      </w:r>
    </w:p>
    <w:p w14:paraId="2CEF9993" w14:textId="77777777" w:rsidR="00E05F32" w:rsidRPr="00E05F32" w:rsidRDefault="00E05F32" w:rsidP="00EA3FC7">
      <w:pPr>
        <w:jc w:val="both"/>
        <w:rPr>
          <w:rFonts w:ascii="Baguet Script" w:hAnsi="Baguet Script" w:cs="Arial"/>
          <w:sz w:val="40"/>
          <w:szCs w:val="40"/>
        </w:rPr>
      </w:pPr>
    </w:p>
    <w:p w14:paraId="30FDFDBB" w14:textId="1AFBC45B" w:rsidR="00E05F32" w:rsidRPr="00E05F32" w:rsidRDefault="00E05F32" w:rsidP="00EA3FC7">
      <w:p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Barreras de acceso al mercado:</w:t>
      </w:r>
    </w:p>
    <w:p w14:paraId="2BBC0F0A" w14:textId="77777777" w:rsidR="00E05F32" w:rsidRPr="00E05F32" w:rsidRDefault="00E05F32" w:rsidP="00EA3FC7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Margen unitario de beneficio bajo.</w:t>
      </w:r>
    </w:p>
    <w:p w14:paraId="73221FA9" w14:textId="77777777" w:rsidR="00E05F32" w:rsidRPr="00E05F32" w:rsidRDefault="00E05F32" w:rsidP="00EA3FC7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Solapamiento con iniciativas sociales públicas y de ONG.</w:t>
      </w:r>
    </w:p>
    <w:p w14:paraId="1CA72569" w14:textId="77777777" w:rsidR="00E05F32" w:rsidRPr="00E05F32" w:rsidRDefault="00E05F32" w:rsidP="00EA3FC7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 xml:space="preserve">Necesidad de conocimientos especializados en determinados servicios asistenciales: </w:t>
      </w:r>
    </w:p>
    <w:p w14:paraId="52B2F9A1" w14:textId="371F8043" w:rsidR="00E05F32" w:rsidRPr="00E05F32" w:rsidRDefault="00E05F32" w:rsidP="00EA3FC7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psicológicos, sanitarios, jurídicos,</w:t>
      </w:r>
      <w:r w:rsidRPr="00E05F32">
        <w:rPr>
          <w:rFonts w:ascii="Baguet Script" w:hAnsi="Baguet Script" w:cs="Arial"/>
          <w:sz w:val="40"/>
          <w:szCs w:val="40"/>
        </w:rPr>
        <w:t xml:space="preserve"> </w:t>
      </w:r>
      <w:r w:rsidRPr="00E05F32">
        <w:rPr>
          <w:rFonts w:ascii="Baguet Script" w:hAnsi="Baguet Script" w:cs="Arial"/>
          <w:sz w:val="40"/>
          <w:szCs w:val="40"/>
        </w:rPr>
        <w:t>etc.</w:t>
      </w:r>
    </w:p>
    <w:p w14:paraId="7478DA02" w14:textId="7AB0261C" w:rsidR="00E05F32" w:rsidRPr="00E05F32" w:rsidRDefault="00E05F32" w:rsidP="00EA3FC7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0"/>
          <w:szCs w:val="40"/>
        </w:rPr>
      </w:pPr>
      <w:r w:rsidRPr="00E05F32">
        <w:rPr>
          <w:rFonts w:ascii="Baguet Script" w:hAnsi="Baguet Script" w:cs="Arial"/>
          <w:sz w:val="40"/>
          <w:szCs w:val="40"/>
        </w:rPr>
        <w:t>Recelo para abrir su entorno personal a terceras personas.</w:t>
      </w:r>
    </w:p>
    <w:sectPr w:rsidR="00E05F32" w:rsidRPr="00E05F32" w:rsidSect="00E05F32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04368"/>
    <w:multiLevelType w:val="hybridMultilevel"/>
    <w:tmpl w:val="3992200C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43B48"/>
    <w:multiLevelType w:val="hybridMultilevel"/>
    <w:tmpl w:val="E6AC0F96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60669">
    <w:abstractNumId w:val="0"/>
  </w:num>
  <w:num w:numId="2" w16cid:durableId="95938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32"/>
    <w:rsid w:val="0075515E"/>
    <w:rsid w:val="00894AAF"/>
    <w:rsid w:val="00911585"/>
    <w:rsid w:val="00C572D2"/>
    <w:rsid w:val="00E05F32"/>
    <w:rsid w:val="00E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5C47"/>
  <w15:chartTrackingRefBased/>
  <w15:docId w15:val="{F243A607-B6AC-4C3F-861F-835A54F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5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5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5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5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5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5F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F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5F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5F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5F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5F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5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5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5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5F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5F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5F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5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5F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5F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2</cp:revision>
  <dcterms:created xsi:type="dcterms:W3CDTF">2024-10-07T07:05:00Z</dcterms:created>
  <dcterms:modified xsi:type="dcterms:W3CDTF">2024-10-07T07:28:00Z</dcterms:modified>
</cp:coreProperties>
</file>